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3F" w:rsidRPr="00C61C3F" w:rsidRDefault="00C61C3F" w:rsidP="0087352B">
      <w:pPr>
        <w:pStyle w:val="1"/>
        <w:spacing w:line="360" w:lineRule="auto"/>
        <w:rPr>
          <w:rStyle w:val="a8"/>
          <w:color w:val="auto"/>
          <w:u w:val="none"/>
        </w:rPr>
      </w:pPr>
      <w:r w:rsidRPr="00C61C3F">
        <w:rPr>
          <w:rFonts w:asciiTheme="minorEastAsia" w:hAnsiTheme="minorEastAsia" w:hint="eastAsia"/>
          <w:sz w:val="24"/>
          <w:szCs w:val="24"/>
        </w:rPr>
        <w:t>附件一：</w:t>
      </w:r>
      <w:r w:rsidRPr="00C61C3F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培训报名确认</w:t>
      </w:r>
      <w:r w:rsidR="00820169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方式</w:t>
      </w:r>
    </w:p>
    <w:p w:rsidR="00C61C3F" w:rsidRPr="006D7894" w:rsidRDefault="00C61C3F" w:rsidP="00C61C3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本次培训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将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从预报名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成功的学员名单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按照报名顺序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邀请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合格学员参加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8371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受邀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学员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将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会收到相应的电子邮件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和手机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短信通知。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</w:t>
      </w:r>
      <w:r w:rsidR="008371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期</w:t>
      </w:r>
      <w:r w:rsidRPr="00A513B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未收到通知的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学员</w:t>
      </w:r>
      <w:r w:rsidR="008371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请耐心等候下期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，尚未预报名的学员</w:t>
      </w:r>
      <w:r w:rsidR="008371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</w:t>
      </w:r>
      <w:r w:rsidR="004532A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先</w:t>
      </w:r>
      <w:r w:rsidR="008371F1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进行预报名</w:t>
      </w:r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</w:t>
      </w:r>
      <w:hyperlink r:id="rId11" w:history="1">
        <w:r w:rsidRPr="00A513BC">
          <w:rPr>
            <w:rStyle w:val="a8"/>
            <w:rFonts w:asciiTheme="minorEastAsia" w:hAnsiTheme="minorEastAsia" w:cs="宋体" w:hint="eastAsia"/>
            <w:kern w:val="0"/>
            <w:sz w:val="24"/>
            <w:szCs w:val="24"/>
          </w:rPr>
          <w:t>点此预报名</w:t>
        </w:r>
      </w:hyperlink>
      <w:r w:rsidRPr="00D7058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C61C3F" w:rsidRPr="006D7894" w:rsidRDefault="00C61C3F" w:rsidP="00C61C3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、参会确认</w:t>
      </w:r>
    </w:p>
    <w:p w:rsidR="00C61C3F" w:rsidRPr="006D7894" w:rsidRDefault="00C61C3F" w:rsidP="00C61C3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（1）会务组将于</w:t>
      </w:r>
      <w:r w:rsidRPr="0005383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通知发布时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，通过电子邮件及短信（预报名时提供的拟参加培训人员电子邮箱、手机号码）向预报名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学员发送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邀请。</w:t>
      </w:r>
    </w:p>
    <w:p w:rsidR="00B36038" w:rsidRDefault="00C61C3F" w:rsidP="00C61C3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（2）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收到邀请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的学员，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</w:t>
      </w:r>
      <w:r w:rsidR="009A7720" w:rsidRPr="009A7720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6月9日16:00前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尽快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凭手机号码以及验证码，按照</w:t>
      </w:r>
      <w:r w:rsidR="007A7AA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电子邮件或手机短信提示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，在电脑或手机任一端口打开链接进行参会确认，因个人原因不能参加本次培训的无需确认，将自动延期备选。确认过程中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如有问题，可以电话咨询（陈老师，0755-88666824）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C61C3F" w:rsidRPr="006D7894" w:rsidRDefault="00C61C3F" w:rsidP="00C61C3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、学员名单公布</w:t>
      </w:r>
    </w:p>
    <w:p w:rsidR="00C61C3F" w:rsidRPr="006D7894" w:rsidRDefault="00C61C3F" w:rsidP="00C61C3F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826173">
        <w:rPr>
          <w:rFonts w:asciiTheme="minorEastAsia" w:hAnsiTheme="minorEastAsia" w:hint="eastAsia"/>
          <w:sz w:val="24"/>
          <w:szCs w:val="24"/>
        </w:rPr>
        <w:t>会务组将根据您填报的信息核查是否符合本期培训的要求，经核查后的最终学员名单将</w:t>
      </w:r>
      <w:r>
        <w:rPr>
          <w:rFonts w:asciiTheme="minorEastAsia" w:hAnsiTheme="minorEastAsia" w:hint="eastAsia"/>
          <w:sz w:val="24"/>
          <w:szCs w:val="24"/>
        </w:rPr>
        <w:t>于</w:t>
      </w:r>
      <w:r w:rsidR="0082132F" w:rsidRPr="0082132F">
        <w:rPr>
          <w:rFonts w:asciiTheme="minorEastAsia" w:hAnsiTheme="minorEastAsia" w:hint="eastAsia"/>
          <w:sz w:val="24"/>
          <w:szCs w:val="24"/>
        </w:rPr>
        <w:t>6月13日</w:t>
      </w:r>
      <w:r>
        <w:rPr>
          <w:rFonts w:asciiTheme="minorEastAsia" w:hAnsiTheme="minorEastAsia" w:hint="eastAsia"/>
          <w:sz w:val="24"/>
          <w:szCs w:val="24"/>
        </w:rPr>
        <w:t>17:00前</w:t>
      </w:r>
      <w:r w:rsidR="00DF5AE6">
        <w:rPr>
          <w:rFonts w:asciiTheme="minorEastAsia" w:hAnsiTheme="minorEastAsia" w:hint="eastAsia"/>
          <w:sz w:val="24"/>
          <w:szCs w:val="24"/>
        </w:rPr>
        <w:t>在培训通知页面</w:t>
      </w:r>
      <w:r w:rsidRPr="00826173">
        <w:rPr>
          <w:rFonts w:asciiTheme="minorEastAsia" w:hAnsiTheme="minorEastAsia" w:hint="eastAsia"/>
          <w:sz w:val="24"/>
          <w:szCs w:val="24"/>
        </w:rPr>
        <w:t>公布，并以</w:t>
      </w:r>
      <w:r>
        <w:rPr>
          <w:rFonts w:asciiTheme="minorEastAsia" w:hAnsiTheme="minorEastAsia" w:hint="eastAsia"/>
          <w:sz w:val="24"/>
          <w:szCs w:val="24"/>
        </w:rPr>
        <w:t>系统</w:t>
      </w:r>
      <w:r w:rsidRPr="00826173">
        <w:rPr>
          <w:rFonts w:asciiTheme="minorEastAsia" w:hAnsiTheme="minorEastAsia" w:hint="eastAsia"/>
          <w:sz w:val="24"/>
          <w:szCs w:val="24"/>
        </w:rPr>
        <w:t>短信形式通知学员。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学员名单公布后，如因特殊情况不能参加培训，务请提前3个工作日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通过回复系统短信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申请退报名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，否则视同放弃培训，并取消预报名资格。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8A535C" w:rsidRDefault="008A535C" w:rsidP="008A535C">
      <w:pPr>
        <w:pStyle w:val="3"/>
        <w:spacing w:line="360" w:lineRule="auto"/>
        <w:rPr>
          <w:rStyle w:val="a8"/>
          <w:color w:val="auto"/>
          <w:sz w:val="24"/>
          <w:u w:val="none"/>
        </w:rPr>
      </w:pPr>
      <w:r w:rsidRPr="008A535C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附件</w:t>
      </w:r>
      <w:r w:rsidR="0087352B">
        <w:rPr>
          <w:rStyle w:val="a8"/>
          <w:rFonts w:asciiTheme="minorEastAsia" w:hAnsiTheme="minorEastAsia" w:hint="eastAsia"/>
          <w:color w:val="auto"/>
          <w:sz w:val="24"/>
          <w:szCs w:val="24"/>
          <w:u w:val="none"/>
        </w:rPr>
        <w:t>二</w:t>
      </w:r>
      <w:r w:rsidRPr="008A535C">
        <w:rPr>
          <w:rStyle w:val="a8"/>
          <w:rFonts w:hint="eastAsia"/>
          <w:color w:val="auto"/>
          <w:u w:val="none"/>
        </w:rPr>
        <w:t>：</w:t>
      </w:r>
      <w:r w:rsidRPr="008A535C">
        <w:rPr>
          <w:rStyle w:val="a8"/>
          <w:rFonts w:hint="eastAsia"/>
          <w:color w:val="auto"/>
          <w:sz w:val="24"/>
          <w:u w:val="none"/>
        </w:rPr>
        <w:t>收费标准、收费方式及关于发票开具</w:t>
      </w:r>
    </w:p>
    <w:p w:rsidR="008A535C" w:rsidRPr="006D7894" w:rsidRDefault="008A535C" w:rsidP="008A535C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1、</w:t>
      </w:r>
      <w:r w:rsidR="0070552F" w:rsidRP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收费标准</w:t>
      </w:r>
      <w:r w:rsid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为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</w:t>
      </w:r>
      <w:r w:rsidR="00917B4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bookmarkStart w:id="0" w:name="_GoBack"/>
      <w:bookmarkEnd w:id="0"/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0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0元/人（含培训费、教材费、师资费、餐费、场地设备费等，不含住宿费）　　</w:t>
      </w:r>
    </w:p>
    <w:p w:rsidR="0070552F" w:rsidRDefault="008A535C" w:rsidP="0070552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2、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转账</w:t>
      </w:r>
      <w:r w:rsid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缴费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：请在学员名单发布后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——</w:t>
      </w:r>
      <w:r w:rsidR="0047082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47082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15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日24:00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前完成转账，逾期不再受理，学员可选择现场缴费。</w:t>
      </w:r>
    </w:p>
    <w:p w:rsidR="0070552F" w:rsidRPr="00E5095E" w:rsidRDefault="0070552F" w:rsidP="0070552F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5095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账户名称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：深圳证券交易所创业企业培训中心</w:t>
      </w:r>
    </w:p>
    <w:p w:rsidR="0070552F" w:rsidRPr="00E5095E" w:rsidRDefault="008A535C" w:rsidP="0070552F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5095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帐号</w:t>
      </w:r>
      <w:r w:rsidR="0070552F"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Pr="00E5095E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4425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E5095E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0100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E5095E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0002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E5095E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0000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E5095E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0445</w:t>
      </w:r>
    </w:p>
    <w:p w:rsidR="008A535C" w:rsidRPr="00E5095E" w:rsidRDefault="008A535C" w:rsidP="0070552F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E5095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开户行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：中国建设银行股份有限公司深圳福田支行</w:t>
      </w:r>
    </w:p>
    <w:p w:rsidR="0070552F" w:rsidRPr="00E5095E" w:rsidRDefault="0070552F" w:rsidP="0070552F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E5095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备注栏</w:t>
      </w:r>
      <w:r w:rsidR="00E5095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：</w:t>
      </w:r>
      <w:r w:rsidRPr="00E5095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务必写明“股权激励+学号+姓名”</w:t>
      </w:r>
    </w:p>
    <w:p w:rsidR="0070552F" w:rsidRPr="0070552F" w:rsidRDefault="0070552F" w:rsidP="0070552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 w:rsidRP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3、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现场缴费：</w:t>
      </w:r>
      <w:r w:rsidR="00B049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B049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19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下午</w:t>
      </w:r>
      <w:r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报到时以刷卡形式收取（带有银联标志的储蓄卡或信用卡）</w:t>
      </w:r>
      <w:r w:rsidR="0047082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，不接受现金缴费。</w:t>
      </w:r>
    </w:p>
    <w:p w:rsidR="008A535C" w:rsidRDefault="0070552F" w:rsidP="00820169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70552F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lastRenderedPageBreak/>
        <w:t>注意事项：</w:t>
      </w:r>
      <w:r w:rsidR="008A535C" w:rsidRPr="0070552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未在学员名单中的人员请勿转账</w:t>
      </w:r>
      <w:r w:rsidR="00DD3D7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！</w:t>
      </w:r>
      <w:r w:rsidR="008A535C"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转账成功后，若因故不能参加本期</w:t>
      </w:r>
      <w:r w:rsidR="008A535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培训</w:t>
      </w:r>
      <w:r w:rsidR="008A535C"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，请至少提前三个工作日</w:t>
      </w:r>
      <w:r w:rsidR="008A535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通过回复系统短信</w:t>
      </w:r>
      <w:r w:rsidR="008A535C"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申请退报名，</w:t>
      </w:r>
      <w:r w:rsidR="00B049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="008A535C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B049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15</w:t>
      </w:r>
      <w:r w:rsidR="008A535C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 w:rsidR="00B049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</w:t>
      </w:r>
      <w:r w:rsidR="008A535C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:00</w:t>
      </w:r>
      <w:r w:rsidR="008A535C" w:rsidRPr="008D0E0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之前退报名的学员，给予全额退款</w:t>
      </w:r>
      <w:r w:rsidR="00B049D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F757D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 w:rsidR="00F757DA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F757D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15</w:t>
      </w:r>
      <w:r w:rsidR="00F757DA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 w:rsidR="00F757D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</w:t>
      </w:r>
      <w:r w:rsidR="00F757DA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:00</w:t>
      </w:r>
      <w:r w:rsidR="008A535C" w:rsidRPr="006D789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之后退报名的</w:t>
      </w:r>
      <w:r w:rsidR="007E648E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恕不退款</w:t>
      </w:r>
      <w:r w:rsidR="005120D1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。</w:t>
      </w:r>
    </w:p>
    <w:p w:rsidR="008A535C" w:rsidRDefault="00820169" w:rsidP="008A535C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b/>
          <w:color w:val="2E2E2E"/>
          <w:kern w:val="0"/>
          <w:sz w:val="24"/>
          <w:szCs w:val="24"/>
        </w:rPr>
      </w:pPr>
      <w:r w:rsidRPr="002F5AF4">
        <w:rPr>
          <w:rFonts w:asciiTheme="minorEastAsia" w:hAnsiTheme="minorEastAsia" w:cs="宋体" w:hint="eastAsia"/>
          <w:b/>
          <w:color w:val="2E2E2E"/>
          <w:kern w:val="0"/>
          <w:sz w:val="24"/>
          <w:szCs w:val="24"/>
        </w:rPr>
        <w:t>关于发票：</w:t>
      </w:r>
    </w:p>
    <w:p w:rsidR="00D7374D" w:rsidRDefault="00D7374D" w:rsidP="00820169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2E2E2E"/>
          <w:kern w:val="0"/>
          <w:sz w:val="24"/>
          <w:szCs w:val="24"/>
        </w:rPr>
      </w:pPr>
      <w:r w:rsidRPr="002F5AF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根据国务院关于</w:t>
      </w: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“</w:t>
      </w:r>
      <w:r w:rsidRPr="002F5AF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营改增</w:t>
      </w: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”</w:t>
      </w:r>
      <w:r w:rsidRPr="002F5AF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的相关要求</w:t>
      </w: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，本次培训为学员开具增值税发票。具体分为以下三类：</w:t>
      </w:r>
    </w:p>
    <w:p w:rsidR="00D7374D" w:rsidRDefault="00D7374D" w:rsidP="0046462D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（1）企业开具增值税专用发票（</w:t>
      </w:r>
      <w:r w:rsidRPr="0067501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适用增值税一般纳税人用于抵扣</w:t>
      </w: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）。</w:t>
      </w:r>
      <w:r w:rsidR="00B96EE7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发票信息</w:t>
      </w:r>
      <w:r w:rsidR="00B96EE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如有错漏将不能用于抵扣，</w:t>
      </w:r>
      <w:r w:rsidRPr="0067501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</w:t>
      </w:r>
      <w:r w:rsidR="0046462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向公司财务部门索取以下信息并完整填写：</w:t>
      </w:r>
      <w:r w:rsidR="006F1219" w:rsidRPr="00D8602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发票抬头、纳税人识别号、地址、电话、开户行、账号</w:t>
      </w:r>
      <w:r w:rsidR="006F121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D7374D" w:rsidRPr="00D86023" w:rsidRDefault="00D7374D" w:rsidP="00820169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（2）企业开具增值税普通发票</w:t>
      </w:r>
      <w:r w:rsidR="00D4085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（</w:t>
      </w:r>
      <w:r w:rsidR="00D40854" w:rsidRPr="002F5AF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适用除增值税一般纳税人外的其他人员</w:t>
      </w:r>
      <w:r w:rsidR="00D4085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）。根据国家税务总局2017年第16号公告，</w:t>
      </w:r>
      <w:r w:rsidR="005A094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不符合</w:t>
      </w:r>
      <w:r w:rsidR="0030416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规定的</w:t>
      </w:r>
      <w:r w:rsidR="005A094B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发票将不能作为税收凭证</w:t>
      </w:r>
      <w:r w:rsidR="000475A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0475AF" w:rsidRPr="0067501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</w:t>
      </w:r>
      <w:r w:rsidR="000475AF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向公司财务部门索取以下信息并完整填写</w:t>
      </w:r>
      <w:r w:rsidR="00D40854" w:rsidRPr="0067501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r w:rsidR="00D40854" w:rsidRPr="00D8602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发票抬头、纳税人识别号或统一社会信用代码。</w:t>
      </w:r>
    </w:p>
    <w:p w:rsidR="00D7374D" w:rsidRPr="00D7374D" w:rsidRDefault="00D40854" w:rsidP="00820169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2E2E2E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（3）个人开具增值税普通发票。</w:t>
      </w:r>
      <w:r w:rsidR="001D2903" w:rsidRPr="002F5AF4">
        <w:rPr>
          <w:rFonts w:asciiTheme="minorEastAsia" w:hAnsiTheme="minorEastAsia" w:cs="宋体" w:hint="eastAsia"/>
          <w:color w:val="2E2E2E"/>
          <w:kern w:val="0"/>
          <w:sz w:val="24"/>
          <w:szCs w:val="24"/>
        </w:rPr>
        <w:t>在报名表中准确填写发票抬头即可。</w:t>
      </w:r>
    </w:p>
    <w:p w:rsidR="00820169" w:rsidRPr="00662C53" w:rsidRDefault="00820169" w:rsidP="0082016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报名后，如您需要修改发票抬头等信息，请在报名页面左上角点击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“</w:t>
      </w: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个人信息修改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”</w:t>
      </w: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按钮，输入</w:t>
      </w:r>
      <w:r w:rsidR="0004658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报名时填报的参会人</w:t>
      </w: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手机号码并取得验证码，进入报名表进行修改。</w:t>
      </w:r>
      <w:r w:rsidRPr="00E62548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个人信息修改时间截至</w:t>
      </w:r>
      <w:r w:rsidR="00B049D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6</w:t>
      </w:r>
      <w:r w:rsidRPr="00E62548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月</w:t>
      </w:r>
      <w:r w:rsidR="00B049D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13</w:t>
      </w:r>
      <w:r w:rsidRPr="00E62548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日</w:t>
      </w:r>
      <w:r w:rsidR="00B049D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17</w:t>
      </w:r>
      <w:r w:rsidRPr="00E62548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:00前。</w:t>
      </w:r>
    </w:p>
    <w:p w:rsidR="00820169" w:rsidRDefault="00820169" w:rsidP="00820169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发票</w:t>
      </w:r>
      <w:r w:rsidR="00B857F3" w:rsidRPr="00B857F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根据您填报的信息，并经您签字确认后开具，</w:t>
      </w: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将于</w:t>
      </w:r>
      <w:r w:rsidR="00A6159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结班时</w:t>
      </w: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统一发放，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一经开出</w:t>
      </w:r>
      <w:r w:rsidRPr="00662C53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不予退换。</w:t>
      </w:r>
    </w:p>
    <w:p w:rsidR="00820169" w:rsidRPr="00820169" w:rsidRDefault="00820169" w:rsidP="008A535C">
      <w:pPr>
        <w:widowControl/>
        <w:spacing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8A535C" w:rsidRPr="008A535C" w:rsidRDefault="008A535C" w:rsidP="008A535C"/>
    <w:sectPr w:rsidR="008A535C" w:rsidRPr="008A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E7" w:rsidRDefault="00042DE7" w:rsidP="009E0E0A">
      <w:r>
        <w:separator/>
      </w:r>
    </w:p>
  </w:endnote>
  <w:endnote w:type="continuationSeparator" w:id="0">
    <w:p w:rsidR="00042DE7" w:rsidRDefault="00042DE7" w:rsidP="009E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E7" w:rsidRDefault="00042DE7" w:rsidP="009E0E0A">
      <w:r>
        <w:separator/>
      </w:r>
    </w:p>
  </w:footnote>
  <w:footnote w:type="continuationSeparator" w:id="0">
    <w:p w:rsidR="00042DE7" w:rsidRDefault="00042DE7" w:rsidP="009E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215F"/>
    <w:multiLevelType w:val="hybridMultilevel"/>
    <w:tmpl w:val="F1C48508"/>
    <w:lvl w:ilvl="0" w:tplc="2ED886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B1"/>
    <w:rsid w:val="000003C1"/>
    <w:rsid w:val="0000419D"/>
    <w:rsid w:val="00031945"/>
    <w:rsid w:val="00031B27"/>
    <w:rsid w:val="00042DE7"/>
    <w:rsid w:val="00046582"/>
    <w:rsid w:val="000475AF"/>
    <w:rsid w:val="00053832"/>
    <w:rsid w:val="00061D48"/>
    <w:rsid w:val="00065125"/>
    <w:rsid w:val="000709F9"/>
    <w:rsid w:val="00073F25"/>
    <w:rsid w:val="000770BD"/>
    <w:rsid w:val="000C256F"/>
    <w:rsid w:val="000C58F8"/>
    <w:rsid w:val="000D2E58"/>
    <w:rsid w:val="000E1BE2"/>
    <w:rsid w:val="001029BD"/>
    <w:rsid w:val="0011254E"/>
    <w:rsid w:val="00116C9E"/>
    <w:rsid w:val="00132F78"/>
    <w:rsid w:val="00163836"/>
    <w:rsid w:val="00190FAF"/>
    <w:rsid w:val="00193D61"/>
    <w:rsid w:val="001A31E6"/>
    <w:rsid w:val="001A399F"/>
    <w:rsid w:val="001C3874"/>
    <w:rsid w:val="001D1BF4"/>
    <w:rsid w:val="001D2903"/>
    <w:rsid w:val="001E1EA7"/>
    <w:rsid w:val="002002C3"/>
    <w:rsid w:val="0021108E"/>
    <w:rsid w:val="00227E12"/>
    <w:rsid w:val="00233E69"/>
    <w:rsid w:val="00235820"/>
    <w:rsid w:val="00250D9B"/>
    <w:rsid w:val="002560D5"/>
    <w:rsid w:val="0028122A"/>
    <w:rsid w:val="002815E9"/>
    <w:rsid w:val="00284FB2"/>
    <w:rsid w:val="00286FA5"/>
    <w:rsid w:val="00295551"/>
    <w:rsid w:val="00296C07"/>
    <w:rsid w:val="002A0454"/>
    <w:rsid w:val="002C4C23"/>
    <w:rsid w:val="002E3F16"/>
    <w:rsid w:val="002E40F1"/>
    <w:rsid w:val="0030416F"/>
    <w:rsid w:val="00305507"/>
    <w:rsid w:val="00306B1E"/>
    <w:rsid w:val="00335F05"/>
    <w:rsid w:val="00341CAA"/>
    <w:rsid w:val="00343125"/>
    <w:rsid w:val="00373E93"/>
    <w:rsid w:val="00377745"/>
    <w:rsid w:val="00394D9F"/>
    <w:rsid w:val="003A2677"/>
    <w:rsid w:val="003A608F"/>
    <w:rsid w:val="003B4403"/>
    <w:rsid w:val="003B6E44"/>
    <w:rsid w:val="003C503F"/>
    <w:rsid w:val="003D1BBD"/>
    <w:rsid w:val="003E5887"/>
    <w:rsid w:val="003E79EB"/>
    <w:rsid w:val="004216E5"/>
    <w:rsid w:val="00422CB1"/>
    <w:rsid w:val="004272F4"/>
    <w:rsid w:val="00430EDC"/>
    <w:rsid w:val="00437A31"/>
    <w:rsid w:val="00452133"/>
    <w:rsid w:val="004532A1"/>
    <w:rsid w:val="00457E8C"/>
    <w:rsid w:val="0046462D"/>
    <w:rsid w:val="0047082C"/>
    <w:rsid w:val="004928C9"/>
    <w:rsid w:val="0049711F"/>
    <w:rsid w:val="004A0D87"/>
    <w:rsid w:val="004A5098"/>
    <w:rsid w:val="004A7F6A"/>
    <w:rsid w:val="004C4FB0"/>
    <w:rsid w:val="004D396D"/>
    <w:rsid w:val="004F66D9"/>
    <w:rsid w:val="0050139B"/>
    <w:rsid w:val="005120D1"/>
    <w:rsid w:val="00512428"/>
    <w:rsid w:val="005154B1"/>
    <w:rsid w:val="00521325"/>
    <w:rsid w:val="0052488E"/>
    <w:rsid w:val="0053457B"/>
    <w:rsid w:val="00546DC6"/>
    <w:rsid w:val="00550AFB"/>
    <w:rsid w:val="00552E48"/>
    <w:rsid w:val="00563E11"/>
    <w:rsid w:val="00567E01"/>
    <w:rsid w:val="00574B0D"/>
    <w:rsid w:val="005842AE"/>
    <w:rsid w:val="00585A78"/>
    <w:rsid w:val="005A094B"/>
    <w:rsid w:val="005A44F9"/>
    <w:rsid w:val="005B0AA8"/>
    <w:rsid w:val="005E6A7A"/>
    <w:rsid w:val="00610CAE"/>
    <w:rsid w:val="006162CF"/>
    <w:rsid w:val="00616B38"/>
    <w:rsid w:val="00624EB1"/>
    <w:rsid w:val="006330A4"/>
    <w:rsid w:val="00636073"/>
    <w:rsid w:val="00653563"/>
    <w:rsid w:val="00662C53"/>
    <w:rsid w:val="00675014"/>
    <w:rsid w:val="00677F84"/>
    <w:rsid w:val="006944E0"/>
    <w:rsid w:val="00694E8C"/>
    <w:rsid w:val="006C3CAA"/>
    <w:rsid w:val="006D2BEB"/>
    <w:rsid w:val="006D603D"/>
    <w:rsid w:val="006D7894"/>
    <w:rsid w:val="006E26D8"/>
    <w:rsid w:val="006F1219"/>
    <w:rsid w:val="0070552F"/>
    <w:rsid w:val="00733DF9"/>
    <w:rsid w:val="007349D0"/>
    <w:rsid w:val="0075565C"/>
    <w:rsid w:val="00757A36"/>
    <w:rsid w:val="0079555C"/>
    <w:rsid w:val="007A7AAD"/>
    <w:rsid w:val="007C25AD"/>
    <w:rsid w:val="007C4D1D"/>
    <w:rsid w:val="007D7018"/>
    <w:rsid w:val="007E4929"/>
    <w:rsid w:val="007E648E"/>
    <w:rsid w:val="007E7053"/>
    <w:rsid w:val="007F7D38"/>
    <w:rsid w:val="00806DCA"/>
    <w:rsid w:val="00815567"/>
    <w:rsid w:val="00820169"/>
    <w:rsid w:val="0082132F"/>
    <w:rsid w:val="00826173"/>
    <w:rsid w:val="00835F90"/>
    <w:rsid w:val="008371F1"/>
    <w:rsid w:val="00842AB4"/>
    <w:rsid w:val="008478A1"/>
    <w:rsid w:val="00855B38"/>
    <w:rsid w:val="0086521B"/>
    <w:rsid w:val="0087352B"/>
    <w:rsid w:val="008836F5"/>
    <w:rsid w:val="00886574"/>
    <w:rsid w:val="00895B22"/>
    <w:rsid w:val="00897C4B"/>
    <w:rsid w:val="008A535C"/>
    <w:rsid w:val="008B0DB7"/>
    <w:rsid w:val="008C66FA"/>
    <w:rsid w:val="008D041C"/>
    <w:rsid w:val="008D0E06"/>
    <w:rsid w:val="008E4E3D"/>
    <w:rsid w:val="009005CD"/>
    <w:rsid w:val="009151FC"/>
    <w:rsid w:val="00917251"/>
    <w:rsid w:val="00917B4B"/>
    <w:rsid w:val="00947A08"/>
    <w:rsid w:val="00950CB6"/>
    <w:rsid w:val="0095372E"/>
    <w:rsid w:val="009537C6"/>
    <w:rsid w:val="00954152"/>
    <w:rsid w:val="00977A3B"/>
    <w:rsid w:val="009A7720"/>
    <w:rsid w:val="009C4296"/>
    <w:rsid w:val="009D2DBD"/>
    <w:rsid w:val="009E0E0A"/>
    <w:rsid w:val="009E251B"/>
    <w:rsid w:val="009F15F8"/>
    <w:rsid w:val="009F7AAD"/>
    <w:rsid w:val="00A13C0E"/>
    <w:rsid w:val="00A22B8C"/>
    <w:rsid w:val="00A27EA1"/>
    <w:rsid w:val="00A513BC"/>
    <w:rsid w:val="00A52EC0"/>
    <w:rsid w:val="00A61593"/>
    <w:rsid w:val="00A6204E"/>
    <w:rsid w:val="00A706E6"/>
    <w:rsid w:val="00AA2F19"/>
    <w:rsid w:val="00AB0A1C"/>
    <w:rsid w:val="00AC2809"/>
    <w:rsid w:val="00AD1D04"/>
    <w:rsid w:val="00AD477E"/>
    <w:rsid w:val="00AE6D89"/>
    <w:rsid w:val="00B049D6"/>
    <w:rsid w:val="00B06F65"/>
    <w:rsid w:val="00B1719E"/>
    <w:rsid w:val="00B2109D"/>
    <w:rsid w:val="00B36038"/>
    <w:rsid w:val="00B36AB4"/>
    <w:rsid w:val="00B54933"/>
    <w:rsid w:val="00B70353"/>
    <w:rsid w:val="00B75FFD"/>
    <w:rsid w:val="00B76BE8"/>
    <w:rsid w:val="00B857F3"/>
    <w:rsid w:val="00B8709E"/>
    <w:rsid w:val="00B96EE7"/>
    <w:rsid w:val="00BC67C3"/>
    <w:rsid w:val="00BD6452"/>
    <w:rsid w:val="00BE7AF0"/>
    <w:rsid w:val="00BF3BAB"/>
    <w:rsid w:val="00C017DA"/>
    <w:rsid w:val="00C24DB8"/>
    <w:rsid w:val="00C327D8"/>
    <w:rsid w:val="00C54259"/>
    <w:rsid w:val="00C55028"/>
    <w:rsid w:val="00C61C3F"/>
    <w:rsid w:val="00C66D6B"/>
    <w:rsid w:val="00C80D86"/>
    <w:rsid w:val="00C86D1B"/>
    <w:rsid w:val="00C959D3"/>
    <w:rsid w:val="00CA3030"/>
    <w:rsid w:val="00CB0A0C"/>
    <w:rsid w:val="00CB2DB6"/>
    <w:rsid w:val="00CC47CB"/>
    <w:rsid w:val="00CD2083"/>
    <w:rsid w:val="00CD5440"/>
    <w:rsid w:val="00CF67F1"/>
    <w:rsid w:val="00D00EA4"/>
    <w:rsid w:val="00D3353D"/>
    <w:rsid w:val="00D40854"/>
    <w:rsid w:val="00D447C7"/>
    <w:rsid w:val="00D469BA"/>
    <w:rsid w:val="00D47613"/>
    <w:rsid w:val="00D520AC"/>
    <w:rsid w:val="00D7058A"/>
    <w:rsid w:val="00D72FBF"/>
    <w:rsid w:val="00D7374D"/>
    <w:rsid w:val="00D86023"/>
    <w:rsid w:val="00D9360F"/>
    <w:rsid w:val="00DA5E94"/>
    <w:rsid w:val="00DB5D46"/>
    <w:rsid w:val="00DC38FE"/>
    <w:rsid w:val="00DD03AA"/>
    <w:rsid w:val="00DD3D7F"/>
    <w:rsid w:val="00DF5AE6"/>
    <w:rsid w:val="00E01117"/>
    <w:rsid w:val="00E0463A"/>
    <w:rsid w:val="00E309BE"/>
    <w:rsid w:val="00E41867"/>
    <w:rsid w:val="00E5095E"/>
    <w:rsid w:val="00E52E49"/>
    <w:rsid w:val="00E62548"/>
    <w:rsid w:val="00E63849"/>
    <w:rsid w:val="00E73FB5"/>
    <w:rsid w:val="00E81EE8"/>
    <w:rsid w:val="00E97EB3"/>
    <w:rsid w:val="00EB740B"/>
    <w:rsid w:val="00EC3797"/>
    <w:rsid w:val="00EC7556"/>
    <w:rsid w:val="00EF4F14"/>
    <w:rsid w:val="00F34BDF"/>
    <w:rsid w:val="00F757DA"/>
    <w:rsid w:val="00F75C6D"/>
    <w:rsid w:val="00F80529"/>
    <w:rsid w:val="00F86DC5"/>
    <w:rsid w:val="00F90B4C"/>
    <w:rsid w:val="00F96B48"/>
    <w:rsid w:val="00FB5EB1"/>
    <w:rsid w:val="00FC1E8D"/>
    <w:rsid w:val="00FC1ED2"/>
    <w:rsid w:val="00FC4693"/>
    <w:rsid w:val="00FC5C07"/>
    <w:rsid w:val="00FC5F5F"/>
    <w:rsid w:val="00FD0EB4"/>
    <w:rsid w:val="00FD2A4F"/>
    <w:rsid w:val="00FD7714"/>
    <w:rsid w:val="00FE136C"/>
    <w:rsid w:val="00FE450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1C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1C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53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E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E0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32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E136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33E6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D0E06"/>
    <w:rPr>
      <w:b/>
      <w:bCs/>
    </w:rPr>
  </w:style>
  <w:style w:type="character" w:customStyle="1" w:styleId="1Char">
    <w:name w:val="标题 1 Char"/>
    <w:basedOn w:val="a0"/>
    <w:link w:val="1"/>
    <w:uiPriority w:val="9"/>
    <w:rsid w:val="00C61C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61C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A535C"/>
    <w:rPr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6162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1C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1C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53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E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E0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327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E136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33E6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D0E06"/>
    <w:rPr>
      <w:b/>
      <w:bCs/>
    </w:rPr>
  </w:style>
  <w:style w:type="character" w:customStyle="1" w:styleId="1Char">
    <w:name w:val="标题 1 Char"/>
    <w:basedOn w:val="a0"/>
    <w:link w:val="1"/>
    <w:uiPriority w:val="9"/>
    <w:rsid w:val="00C61C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61C3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A535C"/>
    <w:rPr>
      <w:b/>
      <w:bCs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616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omeforsmes.com.cn/activitycontentinfo.do?activity.actid=507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44605-3ED0-4B04-90F5-0AF59E2CA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DD007-1A1A-4A18-A7E8-F779A2F30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193EB-2FCF-4669-9EA3-0B597B2E1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关于举办股权激励专题系列研讨班（第二期）的通知</dc:title>
  <dc:creator>陈薇</dc:creator>
  <cp:lastModifiedBy>admin</cp:lastModifiedBy>
  <cp:revision>49</cp:revision>
  <dcterms:created xsi:type="dcterms:W3CDTF">2016-10-12T06:28:00Z</dcterms:created>
  <dcterms:modified xsi:type="dcterms:W3CDTF">2017-06-05T07:22:00Z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